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CDE" w:rsidRDefault="00731CDE" w:rsidP="00731C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През </w:t>
      </w:r>
      <w:r w:rsidRPr="00BD3EF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19 </w:t>
      </w:r>
      <w:r w:rsidRPr="00BD3EF9">
        <w:rPr>
          <w:rFonts w:ascii="Times New Roman" w:hAnsi="Times New Roman" w:cs="Times New Roman"/>
          <w:sz w:val="24"/>
          <w:szCs w:val="24"/>
        </w:rPr>
        <w:t xml:space="preserve">г. Община </w:t>
      </w:r>
      <w:r>
        <w:rPr>
          <w:rFonts w:ascii="Times New Roman" w:hAnsi="Times New Roman" w:cs="Times New Roman"/>
          <w:sz w:val="24"/>
          <w:szCs w:val="24"/>
        </w:rPr>
        <w:t>Ябланица и Държавен фонд „Земеделие“</w:t>
      </w:r>
      <w:r w:rsidRPr="00BD3E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сключиха</w:t>
      </w:r>
      <w:r w:rsidRPr="00BD3EF9">
        <w:rPr>
          <w:rFonts w:ascii="Times New Roman" w:hAnsi="Times New Roman" w:cs="Times New Roman"/>
          <w:sz w:val="24"/>
          <w:szCs w:val="24"/>
        </w:rPr>
        <w:t xml:space="preserve"> Договор </w:t>
      </w:r>
      <w:r>
        <w:rPr>
          <w:rFonts w:ascii="Times New Roman" w:hAnsi="Times New Roman" w:cs="Times New Roman"/>
          <w:sz w:val="24"/>
          <w:szCs w:val="24"/>
        </w:rPr>
        <w:t xml:space="preserve">за Безвъзмездна финансова помощ </w:t>
      </w:r>
      <w:r w:rsidRPr="008116E7">
        <w:rPr>
          <w:rFonts w:ascii="Times New Roman" w:hAnsi="Times New Roman" w:cs="Times New Roman"/>
          <w:sz w:val="24"/>
          <w:szCs w:val="24"/>
        </w:rPr>
        <w:t>№ BG06RDNP001-</w:t>
      </w:r>
      <w:r>
        <w:rPr>
          <w:rFonts w:ascii="Times New Roman" w:hAnsi="Times New Roman" w:cs="Times New Roman"/>
          <w:sz w:val="24"/>
          <w:szCs w:val="24"/>
        </w:rPr>
        <w:t>7.001-0129</w:t>
      </w:r>
      <w:r w:rsidRPr="008116E7">
        <w:rPr>
          <w:rFonts w:ascii="Times New Roman" w:hAnsi="Times New Roman" w:cs="Times New Roman"/>
          <w:sz w:val="24"/>
          <w:szCs w:val="24"/>
        </w:rPr>
        <w:t>-C01</w:t>
      </w:r>
      <w:r>
        <w:rPr>
          <w:rFonts w:ascii="Times New Roman" w:hAnsi="Times New Roman" w:cs="Times New Roman"/>
          <w:sz w:val="24"/>
          <w:szCs w:val="24"/>
        </w:rPr>
        <w:t>/27.05.2019 г.</w:t>
      </w:r>
      <w:r w:rsidR="00304ADF">
        <w:rPr>
          <w:rFonts w:ascii="Times New Roman" w:hAnsi="Times New Roman" w:cs="Times New Roman"/>
          <w:sz w:val="24"/>
          <w:szCs w:val="24"/>
        </w:rPr>
        <w:t xml:space="preserve">, изменен с Анекс № </w:t>
      </w:r>
      <w:r w:rsidR="00304ADF" w:rsidRPr="008116E7">
        <w:rPr>
          <w:rFonts w:ascii="Times New Roman" w:hAnsi="Times New Roman" w:cs="Times New Roman"/>
          <w:sz w:val="24"/>
          <w:szCs w:val="24"/>
        </w:rPr>
        <w:t>BG06RDNP001-</w:t>
      </w:r>
      <w:r w:rsidR="00304ADF">
        <w:rPr>
          <w:rFonts w:ascii="Times New Roman" w:hAnsi="Times New Roman" w:cs="Times New Roman"/>
          <w:sz w:val="24"/>
          <w:szCs w:val="24"/>
        </w:rPr>
        <w:t>7.001-0129</w:t>
      </w:r>
      <w:r w:rsidR="00304ADF" w:rsidRPr="008116E7">
        <w:rPr>
          <w:rFonts w:ascii="Times New Roman" w:hAnsi="Times New Roman" w:cs="Times New Roman"/>
          <w:sz w:val="24"/>
          <w:szCs w:val="24"/>
        </w:rPr>
        <w:t>-C0</w:t>
      </w:r>
      <w:r w:rsidR="00304ADF">
        <w:rPr>
          <w:rFonts w:ascii="Times New Roman" w:hAnsi="Times New Roman" w:cs="Times New Roman"/>
          <w:sz w:val="24"/>
          <w:szCs w:val="24"/>
        </w:rPr>
        <w:t>2/16.12.2021 г. за определяне на одобрена обща стойност на допустими разходи за изпълнение на проекта в размер на 738 512,15 лв. без ДДС</w:t>
      </w:r>
      <w:r w:rsidRPr="008116E7">
        <w:rPr>
          <w:rFonts w:ascii="Times New Roman" w:hAnsi="Times New Roman" w:cs="Times New Roman"/>
          <w:sz w:val="24"/>
          <w:szCs w:val="24"/>
        </w:rPr>
        <w:t xml:space="preserve"> </w:t>
      </w:r>
      <w:r w:rsidR="00304ADF">
        <w:rPr>
          <w:rFonts w:ascii="Times New Roman" w:hAnsi="Times New Roman" w:cs="Times New Roman"/>
          <w:sz w:val="24"/>
          <w:szCs w:val="24"/>
        </w:rPr>
        <w:t xml:space="preserve">и Анекс № </w:t>
      </w:r>
      <w:r w:rsidR="00304ADF" w:rsidRPr="008116E7">
        <w:rPr>
          <w:rFonts w:ascii="Times New Roman" w:hAnsi="Times New Roman" w:cs="Times New Roman"/>
          <w:sz w:val="24"/>
          <w:szCs w:val="24"/>
        </w:rPr>
        <w:t>BG06RDNP001-</w:t>
      </w:r>
      <w:r w:rsidR="00304ADF">
        <w:rPr>
          <w:rFonts w:ascii="Times New Roman" w:hAnsi="Times New Roman" w:cs="Times New Roman"/>
          <w:sz w:val="24"/>
          <w:szCs w:val="24"/>
        </w:rPr>
        <w:t>7.001-0129</w:t>
      </w:r>
      <w:r w:rsidR="00304ADF" w:rsidRPr="008116E7">
        <w:rPr>
          <w:rFonts w:ascii="Times New Roman" w:hAnsi="Times New Roman" w:cs="Times New Roman"/>
          <w:sz w:val="24"/>
          <w:szCs w:val="24"/>
        </w:rPr>
        <w:t>-C0</w:t>
      </w:r>
      <w:r w:rsidR="00304ADF">
        <w:rPr>
          <w:rFonts w:ascii="Times New Roman" w:hAnsi="Times New Roman" w:cs="Times New Roman"/>
          <w:sz w:val="24"/>
          <w:szCs w:val="24"/>
        </w:rPr>
        <w:t xml:space="preserve">3/07.06.2022 г. за удължаване на срока за изпълнение на проекта до 16.11.2022 г., </w:t>
      </w:r>
      <w:r>
        <w:rPr>
          <w:rFonts w:ascii="Times New Roman" w:hAnsi="Times New Roman" w:cs="Times New Roman"/>
          <w:sz w:val="24"/>
          <w:szCs w:val="24"/>
        </w:rPr>
        <w:t xml:space="preserve">за реализиране на одобрен проект на Община Ябланица по </w:t>
      </w:r>
      <w:r w:rsidRPr="00BD3EF9">
        <w:rPr>
          <w:rFonts w:ascii="Times New Roman" w:hAnsi="Times New Roman" w:cs="Times New Roman"/>
          <w:sz w:val="24"/>
          <w:szCs w:val="24"/>
        </w:rPr>
        <w:t>подмярка 7.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D3EF9">
        <w:rPr>
          <w:rFonts w:ascii="Times New Roman" w:hAnsi="Times New Roman" w:cs="Times New Roman"/>
          <w:sz w:val="24"/>
          <w:szCs w:val="24"/>
        </w:rPr>
        <w:t>. „</w:t>
      </w:r>
      <w:r>
        <w:rPr>
          <w:rFonts w:ascii="Times New Roman" w:hAnsi="Times New Roman" w:cs="Times New Roman"/>
          <w:sz w:val="24"/>
          <w:szCs w:val="24"/>
        </w:rPr>
        <w:t>Инвестиции в създаването, подобряването или разширяването на всички  видове малки по мащаби инфраструктура“ с финансова подкрепа на Европейския земеделски фонд за развитие на селските райони чрез Програма за развитие на селските райони за периода 2014- 2020</w:t>
      </w:r>
      <w:r w:rsidR="00B41B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31CDE" w:rsidRDefault="00731CDE" w:rsidP="00731C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договора се изпълниха:</w:t>
      </w:r>
      <w:r w:rsidRPr="00581614">
        <w:rPr>
          <w:rFonts w:ascii="Times New Roman" w:hAnsi="Times New Roman" w:cs="Times New Roman"/>
          <w:sz w:val="24"/>
          <w:szCs w:val="24"/>
        </w:rPr>
        <w:t xml:space="preserve"> </w:t>
      </w:r>
      <w:r w:rsidRPr="00731CDE">
        <w:rPr>
          <w:rFonts w:ascii="Times New Roman" w:hAnsi="Times New Roman" w:cs="Times New Roman"/>
          <w:sz w:val="24"/>
          <w:szCs w:val="24"/>
        </w:rPr>
        <w:t>Обект № 1: „Строителство и реконструкция на съществуваща улица „Васил Левски“, гр. Ябланица, обл. Ловеч, от осова точка 158 до осова точка 419 и прилежащите тротоари и съоръжения към нея“; Обект № 2: „Строителство и реконтрукция на съществуваща улица „Столетов“, гр. Ябланица, обл. Ловеч, от осова точка 225 до осова точка 300 връзка с път от републиканската пътна мрежа III-358, гр. Ябланица до гр. Троян“; Обект № 3: „Строителство и реконструкция на съществуваща улица „Стара Планина“, с. Златна Панега, общ. Ябланица, обл. Ловеч, от к. 0+00 до км 0+760 и прилежащите към нея тротоари и съоръжения“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1CDE" w:rsidRDefault="00502C42" w:rsidP="00E55F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успешното изпълнение на заложените дейности в проекта се изпълниха и специфичните цели на проекта, а именно:</w:t>
      </w:r>
    </w:p>
    <w:p w:rsidR="00502C42" w:rsidRPr="00502C42" w:rsidRDefault="00502C42" w:rsidP="00502C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C42">
        <w:rPr>
          <w:rFonts w:ascii="Times New Roman" w:hAnsi="Times New Roman" w:cs="Times New Roman"/>
          <w:sz w:val="24"/>
          <w:szCs w:val="24"/>
        </w:rPr>
        <w:t>- Подобряване</w:t>
      </w:r>
      <w:r>
        <w:rPr>
          <w:rFonts w:ascii="Times New Roman" w:hAnsi="Times New Roman" w:cs="Times New Roman"/>
          <w:sz w:val="24"/>
          <w:szCs w:val="24"/>
        </w:rPr>
        <w:t xml:space="preserve"> на транспортната свързаност на</w:t>
      </w:r>
      <w:r w:rsidRPr="00502C42">
        <w:rPr>
          <w:rFonts w:ascii="Times New Roman" w:hAnsi="Times New Roman" w:cs="Times New Roman"/>
          <w:sz w:val="24"/>
          <w:szCs w:val="24"/>
        </w:rPr>
        <w:t xml:space="preserve"> жители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502C42">
        <w:rPr>
          <w:rFonts w:ascii="Times New Roman" w:hAnsi="Times New Roman" w:cs="Times New Roman"/>
          <w:sz w:val="24"/>
          <w:szCs w:val="24"/>
        </w:rPr>
        <w:t xml:space="preserve"> на община Ябланица (</w:t>
      </w:r>
      <w:r>
        <w:rPr>
          <w:rFonts w:ascii="Times New Roman" w:hAnsi="Times New Roman" w:cs="Times New Roman"/>
          <w:sz w:val="24"/>
          <w:szCs w:val="24"/>
        </w:rPr>
        <w:t>гр.</w:t>
      </w:r>
      <w:r w:rsidRPr="00502C42">
        <w:rPr>
          <w:rFonts w:ascii="Times New Roman" w:hAnsi="Times New Roman" w:cs="Times New Roman"/>
          <w:sz w:val="24"/>
          <w:szCs w:val="24"/>
        </w:rPr>
        <w:t xml:space="preserve"> Ябланица и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Pr="00502C42">
        <w:rPr>
          <w:rFonts w:ascii="Times New Roman" w:hAnsi="Times New Roman" w:cs="Times New Roman"/>
          <w:sz w:val="24"/>
          <w:szCs w:val="24"/>
        </w:rPr>
        <w:t>Златна Панега), осигуряване на бърза, удобна и безопасна връзка на кварталите в населените места с републиканската пътна инфраструктура;</w:t>
      </w:r>
    </w:p>
    <w:p w:rsidR="00502C42" w:rsidRPr="00502C42" w:rsidRDefault="00502C42" w:rsidP="00502C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C42">
        <w:rPr>
          <w:rFonts w:ascii="Times New Roman" w:hAnsi="Times New Roman" w:cs="Times New Roman"/>
          <w:sz w:val="24"/>
          <w:szCs w:val="24"/>
        </w:rPr>
        <w:t>- Повишаване на транспортно-експлоатационните качества и носимоспособността на уличната настилка по ул. „Васил Левски" и ул. „Генерал Столетов“ в гр. Ябланица и ул. „Стара планина“ в село Златна Панега;</w:t>
      </w:r>
    </w:p>
    <w:p w:rsidR="00502C42" w:rsidRPr="00502C42" w:rsidRDefault="00502C42" w:rsidP="00502C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C42">
        <w:rPr>
          <w:rFonts w:ascii="Times New Roman" w:hAnsi="Times New Roman" w:cs="Times New Roman"/>
          <w:sz w:val="24"/>
          <w:szCs w:val="24"/>
        </w:rPr>
        <w:t>- Намаляване на риска от настъпването на пътно-транспортни произшествия в гр. Ябланица и с. Златна Панега;</w:t>
      </w:r>
    </w:p>
    <w:p w:rsidR="00502C42" w:rsidRPr="00502C42" w:rsidRDefault="00502C42" w:rsidP="00502C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C42">
        <w:rPr>
          <w:rFonts w:ascii="Times New Roman" w:hAnsi="Times New Roman" w:cs="Times New Roman"/>
          <w:sz w:val="24"/>
          <w:szCs w:val="24"/>
        </w:rPr>
        <w:t>- Подобряване естетическия облик на гр. Ябланица и с. Златна Панега и намаляване на запрашеността в двете населени места;</w:t>
      </w:r>
    </w:p>
    <w:p w:rsidR="00502C42" w:rsidRDefault="00502C42" w:rsidP="00502C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C42">
        <w:rPr>
          <w:rFonts w:ascii="Times New Roman" w:hAnsi="Times New Roman" w:cs="Times New Roman"/>
          <w:sz w:val="24"/>
          <w:szCs w:val="24"/>
        </w:rPr>
        <w:t>- Осигуряване на достъпна среда за хора в неравностойно положение в гр. Ябланица и с. Златна Панега.</w:t>
      </w:r>
    </w:p>
    <w:p w:rsidR="00631405" w:rsidRDefault="00631405" w:rsidP="00631405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314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Всичк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дейности по организация и управление, информация и публичност, строителство и реконструкция и упражняване на авторски и строителен надзор приключиха успешно. </w:t>
      </w:r>
    </w:p>
    <w:p w:rsidR="00DB6D79" w:rsidRDefault="00631405" w:rsidP="00631405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314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Предстои окончателно отчитане на проекта пред ПРСР 2014-2020 г.</w:t>
      </w:r>
    </w:p>
    <w:p w:rsidR="00E55FE3" w:rsidRDefault="00E55FE3" w:rsidP="00B41B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2111" w:rsidRPr="00F22111" w:rsidRDefault="00502C42" w:rsidP="00F2211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14</w:t>
      </w:r>
      <w:r w:rsidR="008D3C4E">
        <w:rPr>
          <w:rFonts w:ascii="Times New Roman" w:hAnsi="Times New Roman" w:cs="Times New Roman"/>
          <w:i/>
          <w:sz w:val="24"/>
          <w:szCs w:val="24"/>
        </w:rPr>
        <w:t>.11</w:t>
      </w:r>
      <w:r w:rsidR="00F22111" w:rsidRPr="00F22111">
        <w:rPr>
          <w:rFonts w:ascii="Times New Roman" w:hAnsi="Times New Roman" w:cs="Times New Roman"/>
          <w:i/>
          <w:sz w:val="24"/>
          <w:szCs w:val="24"/>
        </w:rPr>
        <w:t>.20</w:t>
      </w:r>
      <w:r w:rsidR="00DB6D79">
        <w:rPr>
          <w:rFonts w:ascii="Times New Roman" w:hAnsi="Times New Roman" w:cs="Times New Roman"/>
          <w:i/>
          <w:sz w:val="24"/>
          <w:szCs w:val="24"/>
        </w:rPr>
        <w:t>22</w:t>
      </w:r>
      <w:r w:rsidR="00F22111" w:rsidRPr="00F22111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sectPr w:rsidR="00F22111" w:rsidRPr="00F22111" w:rsidSect="002D04BB">
      <w:headerReference w:type="default" r:id="rId7"/>
      <w:footerReference w:type="default" r:id="rId8"/>
      <w:pgSz w:w="11906" w:h="16838" w:code="9"/>
      <w:pgMar w:top="1134" w:right="1134" w:bottom="567" w:left="1134" w:header="568" w:footer="6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B3B" w:rsidRDefault="00D04B3B" w:rsidP="00AD6DCF">
      <w:pPr>
        <w:spacing w:after="0" w:line="240" w:lineRule="auto"/>
      </w:pPr>
      <w:r>
        <w:separator/>
      </w:r>
    </w:p>
  </w:endnote>
  <w:endnote w:type="continuationSeparator" w:id="0">
    <w:p w:rsidR="00D04B3B" w:rsidRDefault="00D04B3B" w:rsidP="00AD6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DCF" w:rsidRPr="002D04BB" w:rsidRDefault="00AD6DCF">
    <w:pPr>
      <w:pStyle w:val="a5"/>
      <w:rPr>
        <w:rFonts w:ascii="Times New Roman" w:hAnsi="Times New Roman" w:cs="Times New Roman"/>
        <w:color w:val="000000" w:themeColor="text1"/>
        <w:sz w:val="24"/>
        <w:lang w:val="en-US"/>
      </w:rPr>
    </w:pPr>
    <w:r w:rsidRPr="002D04BB">
      <w:rPr>
        <w:rFonts w:ascii="Times New Roman" w:hAnsi="Times New Roman" w:cs="Times New Roman"/>
        <w:color w:val="000000" w:themeColor="text1"/>
        <w:sz w:val="24"/>
        <w:lang w:val="en-US"/>
      </w:rPr>
      <w:t>___________________________________</w:t>
    </w:r>
    <w:r w:rsidRPr="002D04BB">
      <w:rPr>
        <w:rFonts w:ascii="Times New Roman" w:hAnsi="Times New Roman" w:cs="Times New Roman"/>
        <w:color w:val="000000" w:themeColor="text1"/>
        <w:sz w:val="24"/>
      </w:rPr>
      <w:t>www.eufunds.bg</w:t>
    </w:r>
    <w:r w:rsidRPr="002D04BB">
      <w:rPr>
        <w:rFonts w:ascii="Times New Roman" w:hAnsi="Times New Roman" w:cs="Times New Roman"/>
        <w:color w:val="000000" w:themeColor="text1"/>
        <w:sz w:val="24"/>
        <w:lang w:val="en-US"/>
      </w:rPr>
      <w:t xml:space="preserve"> </w:t>
    </w:r>
    <w:r w:rsidR="002D04BB">
      <w:rPr>
        <w:rFonts w:ascii="Times New Roman" w:hAnsi="Times New Roman" w:cs="Times New Roman"/>
        <w:color w:val="000000" w:themeColor="text1"/>
        <w:sz w:val="24"/>
        <w:lang w:val="en-US"/>
      </w:rPr>
      <w:t>_</w:t>
    </w:r>
    <w:r w:rsidRPr="002D04BB">
      <w:rPr>
        <w:rFonts w:ascii="Times New Roman" w:hAnsi="Times New Roman" w:cs="Times New Roman"/>
        <w:color w:val="000000" w:themeColor="text1"/>
        <w:sz w:val="24"/>
        <w:lang w:val="en-US"/>
      </w:rPr>
      <w:t>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B3B" w:rsidRDefault="00D04B3B" w:rsidP="00AD6DCF">
      <w:pPr>
        <w:spacing w:after="0" w:line="240" w:lineRule="auto"/>
      </w:pPr>
      <w:r>
        <w:separator/>
      </w:r>
    </w:p>
  </w:footnote>
  <w:footnote w:type="continuationSeparator" w:id="0">
    <w:p w:rsidR="00D04B3B" w:rsidRDefault="00D04B3B" w:rsidP="00AD6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920"/>
      <w:gridCol w:w="3805"/>
      <w:gridCol w:w="3173"/>
    </w:tblGrid>
    <w:tr w:rsidR="002D04BB" w:rsidRPr="002D04BB" w:rsidTr="002D04BB">
      <w:trPr>
        <w:trHeight w:val="995"/>
      </w:trPr>
      <w:tc>
        <w:tcPr>
          <w:tcW w:w="1920" w:type="dxa"/>
        </w:tcPr>
        <w:p w:rsidR="002D04BB" w:rsidRPr="002D04BB" w:rsidRDefault="002D04BB" w:rsidP="002D04BB">
          <w:pPr>
            <w:tabs>
              <w:tab w:val="center" w:pos="4320"/>
              <w:tab w:val="right" w:pos="8640"/>
            </w:tabs>
            <w:spacing w:after="200" w:line="276" w:lineRule="auto"/>
            <w:jc w:val="center"/>
            <w:rPr>
              <w:rFonts w:ascii="Calibri" w:eastAsia="Calibri" w:hAnsi="Calibri" w:cs="Times New Roman"/>
              <w:sz w:val="24"/>
              <w:szCs w:val="24"/>
            </w:rPr>
          </w:pPr>
          <w:r w:rsidRPr="002D04BB">
            <w:rPr>
              <w:rFonts w:ascii="Times New Roman" w:eastAsia="Batang" w:hAnsi="Times New Roman" w:cs="Times New Roman"/>
              <w:noProof/>
              <w:sz w:val="24"/>
              <w:szCs w:val="24"/>
              <w:lang w:eastAsia="bg-BG"/>
            </w:rPr>
            <w:drawing>
              <wp:anchor distT="0" distB="0" distL="114300" distR="114300" simplePos="0" relativeHeight="251659264" behindDoc="0" locked="0" layoutInCell="1" allowOverlap="1" wp14:anchorId="453AC10B" wp14:editId="7A0CA61F">
                <wp:simplePos x="0" y="0"/>
                <wp:positionH relativeFrom="column">
                  <wp:posOffset>186055</wp:posOffset>
                </wp:positionH>
                <wp:positionV relativeFrom="paragraph">
                  <wp:posOffset>62865</wp:posOffset>
                </wp:positionV>
                <wp:extent cx="845820" cy="543560"/>
                <wp:effectExtent l="0" t="0" r="0" b="8890"/>
                <wp:wrapNone/>
                <wp:docPr id="26" name="Картина 3" descr="Description: Европейското знам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3" descr="Description: Европейското знаме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05" w:type="dxa"/>
        </w:tcPr>
        <w:p w:rsidR="002D04BB" w:rsidRPr="002D04BB" w:rsidRDefault="002D04BB" w:rsidP="002D04BB">
          <w:pPr>
            <w:tabs>
              <w:tab w:val="center" w:pos="4320"/>
              <w:tab w:val="right" w:pos="8640"/>
            </w:tabs>
            <w:spacing w:after="200" w:line="276" w:lineRule="auto"/>
            <w:jc w:val="center"/>
            <w:rPr>
              <w:rFonts w:ascii="Calibri" w:eastAsia="Calibri" w:hAnsi="Calibri" w:cs="Times New Roman"/>
              <w:sz w:val="24"/>
              <w:szCs w:val="24"/>
              <w:lang w:val="ru-RU"/>
            </w:rPr>
          </w:pPr>
          <w:r w:rsidRPr="002D04BB">
            <w:rPr>
              <w:rFonts w:ascii="Times New Roman" w:eastAsia="Batang" w:hAnsi="Times New Roman" w:cs="Times New Roman"/>
              <w:noProof/>
              <w:sz w:val="24"/>
              <w:szCs w:val="24"/>
              <w:lang w:eastAsia="bg-BG"/>
            </w:rPr>
            <w:drawing>
              <wp:anchor distT="0" distB="0" distL="114300" distR="114300" simplePos="0" relativeHeight="251661312" behindDoc="0" locked="0" layoutInCell="1" allowOverlap="1" wp14:anchorId="524DFF60" wp14:editId="154AF97E">
                <wp:simplePos x="0" y="0"/>
                <wp:positionH relativeFrom="column">
                  <wp:posOffset>1125855</wp:posOffset>
                </wp:positionH>
                <wp:positionV relativeFrom="paragraph">
                  <wp:posOffset>-54610</wp:posOffset>
                </wp:positionV>
                <wp:extent cx="1028700" cy="726440"/>
                <wp:effectExtent l="0" t="0" r="0" b="0"/>
                <wp:wrapNone/>
                <wp:docPr id="29" name="Картина 8" descr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2" descr="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73" w:type="dxa"/>
        </w:tcPr>
        <w:p w:rsidR="002D04BB" w:rsidRPr="002D04BB" w:rsidRDefault="002D04BB" w:rsidP="002D04BB">
          <w:pPr>
            <w:tabs>
              <w:tab w:val="center" w:pos="4320"/>
              <w:tab w:val="right" w:pos="8640"/>
            </w:tabs>
            <w:spacing w:after="200" w:line="276" w:lineRule="auto"/>
            <w:jc w:val="center"/>
            <w:rPr>
              <w:rFonts w:ascii="Calibri" w:eastAsia="Calibri" w:hAnsi="Calibri" w:cs="Times New Roman"/>
              <w:sz w:val="24"/>
              <w:szCs w:val="24"/>
            </w:rPr>
          </w:pPr>
          <w:r w:rsidRPr="002D04BB">
            <w:rPr>
              <w:rFonts w:ascii="Times New Roman" w:eastAsia="Batang" w:hAnsi="Times New Roman" w:cs="Times New Roman"/>
              <w:noProof/>
              <w:sz w:val="24"/>
              <w:szCs w:val="24"/>
              <w:lang w:eastAsia="bg-BG"/>
            </w:rPr>
            <w:drawing>
              <wp:anchor distT="0" distB="0" distL="114300" distR="114300" simplePos="0" relativeHeight="251660288" behindDoc="1" locked="0" layoutInCell="1" allowOverlap="1" wp14:anchorId="785214A9" wp14:editId="7FEF98F1">
                <wp:simplePos x="0" y="0"/>
                <wp:positionH relativeFrom="column">
                  <wp:posOffset>603885</wp:posOffset>
                </wp:positionH>
                <wp:positionV relativeFrom="paragraph">
                  <wp:posOffset>1270</wp:posOffset>
                </wp:positionV>
                <wp:extent cx="1343025" cy="711200"/>
                <wp:effectExtent l="0" t="0" r="9525" b="0"/>
                <wp:wrapTight wrapText="bothSides">
                  <wp:wrapPolygon edited="0">
                    <wp:start x="0" y="0"/>
                    <wp:lineTo x="0" y="20829"/>
                    <wp:lineTo x="21447" y="20829"/>
                    <wp:lineTo x="21447" y="0"/>
                    <wp:lineTo x="0" y="0"/>
                  </wp:wrapPolygon>
                </wp:wrapTight>
                <wp:docPr id="32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D04BB" w:rsidRPr="002D04BB" w:rsidTr="002D04BB">
      <w:trPr>
        <w:trHeight w:val="604"/>
      </w:trPr>
      <w:tc>
        <w:tcPr>
          <w:tcW w:w="8898" w:type="dxa"/>
          <w:gridSpan w:val="3"/>
        </w:tcPr>
        <w:p w:rsidR="002D04BB" w:rsidRPr="002D04BB" w:rsidRDefault="002D04BB" w:rsidP="002D04B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  <w:lang w:val="ru-RU"/>
            </w:rPr>
          </w:pPr>
          <w:r w:rsidRPr="002D04BB">
            <w:rPr>
              <w:rFonts w:ascii="Times New Roman" w:eastAsia="Calibri" w:hAnsi="Times New Roman" w:cs="Times New Roman"/>
              <w:b/>
              <w:sz w:val="20"/>
              <w:szCs w:val="20"/>
              <w:lang w:val="ru-RU"/>
            </w:rPr>
            <w:t>ПРОГРАМА ЗА РАЗВИТИЕ НА СЕЛСКИТЕ РАЙОНИ 2014-2020</w:t>
          </w:r>
        </w:p>
        <w:p w:rsidR="002D04BB" w:rsidRPr="002D04BB" w:rsidRDefault="002D04BB" w:rsidP="002D04B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  <w:lang w:val="ru-RU"/>
            </w:rPr>
          </w:pPr>
          <w:r w:rsidRPr="002D04BB">
            <w:rPr>
              <w:rFonts w:ascii="Times New Roman" w:eastAsia="Calibri" w:hAnsi="Times New Roman" w:cs="Times New Roman"/>
              <w:b/>
              <w:sz w:val="20"/>
              <w:szCs w:val="20"/>
              <w:lang w:val="ru-RU"/>
            </w:rPr>
            <w:t>ЕВРОПЕЙСКИ ЗЕМЕДЕЛСКИ ФОНД ЗА РАЗВИТИЕ НА СЕЛСКИТЕ РАЙОНИ:</w:t>
          </w:r>
        </w:p>
        <w:p w:rsidR="002D04BB" w:rsidRPr="002D04BB" w:rsidRDefault="002D04BB" w:rsidP="002D04BB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 Narrow" w:eastAsia="Calibri" w:hAnsi="Arial Narrow" w:cs="Times New Roman"/>
              <w:b/>
              <w:noProof/>
              <w:sz w:val="24"/>
              <w:szCs w:val="24"/>
            </w:rPr>
          </w:pPr>
          <w:r w:rsidRPr="002D04BB">
            <w:rPr>
              <w:rFonts w:ascii="Times New Roman" w:eastAsia="Calibri" w:hAnsi="Times New Roman" w:cs="Times New Roman"/>
              <w:b/>
              <w:sz w:val="20"/>
              <w:szCs w:val="20"/>
              <w:lang w:val="ru-RU"/>
            </w:rPr>
            <w:t>„ЕВРОПА ИНВЕСТИРА В СЕЛСКИТЕ РАЙОНИ“</w:t>
          </w:r>
        </w:p>
      </w:tc>
    </w:tr>
  </w:tbl>
  <w:p w:rsidR="00A6019E" w:rsidRPr="00AD6DCF" w:rsidRDefault="00A6019E" w:rsidP="00B7292F">
    <w:pPr>
      <w:pStyle w:val="a3"/>
      <w:tabs>
        <w:tab w:val="clear" w:pos="9072"/>
        <w:tab w:val="right" w:pos="10348"/>
      </w:tabs>
      <w:ind w:left="-567" w:right="-852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CF"/>
    <w:rsid w:val="00016E00"/>
    <w:rsid w:val="000E214F"/>
    <w:rsid w:val="001867F9"/>
    <w:rsid w:val="001D7989"/>
    <w:rsid w:val="00202608"/>
    <w:rsid w:val="002D04BB"/>
    <w:rsid w:val="002D05D6"/>
    <w:rsid w:val="00304ADF"/>
    <w:rsid w:val="004F17C5"/>
    <w:rsid w:val="00502C42"/>
    <w:rsid w:val="005B1C67"/>
    <w:rsid w:val="005B5A04"/>
    <w:rsid w:val="00631405"/>
    <w:rsid w:val="00645F9D"/>
    <w:rsid w:val="00693D35"/>
    <w:rsid w:val="007107EB"/>
    <w:rsid w:val="00731CDE"/>
    <w:rsid w:val="00791BD4"/>
    <w:rsid w:val="008262B4"/>
    <w:rsid w:val="0084450C"/>
    <w:rsid w:val="008B1938"/>
    <w:rsid w:val="008D3C4E"/>
    <w:rsid w:val="008F5771"/>
    <w:rsid w:val="00930544"/>
    <w:rsid w:val="00961937"/>
    <w:rsid w:val="00A6019E"/>
    <w:rsid w:val="00AD6DCF"/>
    <w:rsid w:val="00B04C33"/>
    <w:rsid w:val="00B41B8E"/>
    <w:rsid w:val="00B7292F"/>
    <w:rsid w:val="00C72A3C"/>
    <w:rsid w:val="00CD7140"/>
    <w:rsid w:val="00D04B3B"/>
    <w:rsid w:val="00D52610"/>
    <w:rsid w:val="00D6343C"/>
    <w:rsid w:val="00D84DFA"/>
    <w:rsid w:val="00D974C6"/>
    <w:rsid w:val="00DB6D79"/>
    <w:rsid w:val="00E55FE3"/>
    <w:rsid w:val="00F22111"/>
    <w:rsid w:val="00FA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D6DCF"/>
  </w:style>
  <w:style w:type="paragraph" w:styleId="a5">
    <w:name w:val="footer"/>
    <w:basedOn w:val="a"/>
    <w:link w:val="a6"/>
    <w:uiPriority w:val="99"/>
    <w:unhideWhenUsed/>
    <w:rsid w:val="00AD6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D6DCF"/>
  </w:style>
  <w:style w:type="character" w:styleId="a7">
    <w:name w:val="Hyperlink"/>
    <w:basedOn w:val="a0"/>
    <w:uiPriority w:val="99"/>
    <w:semiHidden/>
    <w:unhideWhenUsed/>
    <w:rsid w:val="00AD6DCF"/>
    <w:rPr>
      <w:color w:val="0000FF"/>
      <w:u w:val="single"/>
    </w:rPr>
  </w:style>
  <w:style w:type="character" w:styleId="a8">
    <w:name w:val="Strong"/>
    <w:uiPriority w:val="22"/>
    <w:qFormat/>
    <w:rsid w:val="00E55F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D6DCF"/>
  </w:style>
  <w:style w:type="paragraph" w:styleId="a5">
    <w:name w:val="footer"/>
    <w:basedOn w:val="a"/>
    <w:link w:val="a6"/>
    <w:uiPriority w:val="99"/>
    <w:unhideWhenUsed/>
    <w:rsid w:val="00AD6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D6DCF"/>
  </w:style>
  <w:style w:type="character" w:styleId="a7">
    <w:name w:val="Hyperlink"/>
    <w:basedOn w:val="a0"/>
    <w:uiPriority w:val="99"/>
    <w:semiHidden/>
    <w:unhideWhenUsed/>
    <w:rsid w:val="00AD6DCF"/>
    <w:rPr>
      <w:color w:val="0000FF"/>
      <w:u w:val="single"/>
    </w:rPr>
  </w:style>
  <w:style w:type="character" w:styleId="a8">
    <w:name w:val="Strong"/>
    <w:uiPriority w:val="22"/>
    <w:qFormat/>
    <w:rsid w:val="00E55F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Proekti_PC</dc:creator>
  <cp:lastModifiedBy>Sekretar-ObA</cp:lastModifiedBy>
  <cp:revision>2</cp:revision>
  <dcterms:created xsi:type="dcterms:W3CDTF">2022-11-09T06:32:00Z</dcterms:created>
  <dcterms:modified xsi:type="dcterms:W3CDTF">2022-11-09T06:32:00Z</dcterms:modified>
</cp:coreProperties>
</file>